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об исполнении комплекса процессных мероприятий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«Совершенствование антикоррупционной политики Республики Татарстан»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Агентством инвестиционного развития Республики Татарстан за 9 месяцев 2025 года</w:t>
      </w:r>
    </w:p>
    <w:p>
      <w:pPr>
        <w:spacing w:after="0" w:line="240" w:lineRule="auto"/>
        <w:jc w:val="center"/>
      </w:pP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948" w:type="dxa"/>
        <w:tblLayout w:type="fixed"/>
        <w:tblLook w:val="04A0" w:firstRow="1" w:lastRow="0" w:firstColumn="1" w:lastColumn="0" w:noHBand="0" w:noVBand="1"/>
      </w:tblPr>
      <w:tblGrid>
        <w:gridCol w:w="647"/>
        <w:gridCol w:w="10262"/>
        <w:gridCol w:w="2341"/>
        <w:gridCol w:w="2698"/>
      </w:tblGrid>
      <w:tr>
        <w:trPr>
          <w:trHeight w:val="276"/>
          <w:tblHeader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0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>
        <w:trPr>
          <w:trHeight w:val="276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948" w:type="dxa"/>
        <w:tblLayout w:type="fixed"/>
        <w:tblLook w:val="04A0" w:firstRow="1" w:lastRow="0" w:firstColumn="1" w:lastColumn="0" w:noHBand="0" w:noVBand="1"/>
      </w:tblPr>
      <w:tblGrid>
        <w:gridCol w:w="647"/>
        <w:gridCol w:w="10262"/>
        <w:gridCol w:w="2341"/>
        <w:gridCol w:w="2698"/>
      </w:tblGrid>
      <w:tr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343"/>
        </w:trPr>
        <w:tc>
          <w:tcPr>
            <w:tcW w:w="15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1. Совершенствование инструментов и механизмов, в том числе правовых и организационных, противодействия коррупции</w:t>
            </w:r>
          </w:p>
          <w:p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 Разработка и актуализация нормативных правовых актов о противодействии коррупции во исполнение федерального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Агентством инвестиционного развития Республики Татарстан за истекший период в 2025 году издан Приказ от 09.06.2025 № 14 «Об утверждении Перечня должностей Государственной гражданской службы Республики Татар-стан в Агентстве инвестиционного развития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до-ходах, расходах, об имуществе и обязательствах имущественного характера своих супруги (супруга) и несовершеннолетних детей»</w:t>
            </w:r>
          </w:p>
        </w:tc>
      </w:tr>
      <w:tr>
        <w:trPr>
          <w:trHeight w:val="163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0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1.2. Функционирование подразделений органов публичной власти в Республике Татарстан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 (с освобождением от иных функций, не относящихся к антикоррупционной работе)) в соответствии с </w:t>
            </w:r>
            <w:hyperlink r:id="rId7" w:anchor="/document/196300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Указом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Президента Российской Федерации № 1065 и </w:t>
            </w:r>
            <w:hyperlink r:id="rId8" w:anchor="/document/8166002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Указом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Президента Республики Татарстан № УП-711, соблюдение принципа стабильности кадров, осуществляющих вышеуказанные функции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  <w:p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Приказом Агентства от 16.09.2024 № 29/2 «О назначении ответственного лица по предупреждению коррупционных правонарушений, за работу ко-миссии при Руководителе Агентства инвестиционного развития Республики Татарстан по противодействию коррупции, за работу комиссии по соблюдению требований к служебному поведению государственных гражданских служащих Республики Татарстан и урегулированию конфликта интересов Агентства инвестиционного развития Республики Татарстан, за работу Общественного совета при Агентстве инвестиционного развития Республики Татарстан» ответственным лицом за работу по профилактике коррупционных и иных правонарушений назначен ведущий советник отдела правового и документационного обеспечения Агентства.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 отчетный период лицом, ответственным за работу по профилактике коррупционных и иных правонарушений, предоставлены разъяснения государственным гражданским служащим Агентства по соблюдению ограничений, запретов, исполнению обязанностей, установленных в целях противодействия коррупции, принятию мер по предотвращению и урегулированию конфликта интересов, недопущению в своей деятельности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коррупционно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-опасного поведения.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 марта 2025 года для сотрудников Агентства был организо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ван семинар-обучение по порядку заполнения и представления государственными гражданскими служащими сведений о доходах, расходах, об имуществе и обязательствах имущественного характера в 2025 году (за 2024 год), в том числе с использованием программы «Справки БК».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 апреля 2025 была завершена подача сведений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государственных служащих Агентства в рамках декларационной кампании.</w:t>
            </w:r>
          </w:p>
        </w:tc>
      </w:tr>
      <w:t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0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1.3. Оценка коррупционных рисков, возникающих при реализации государственными гражданскими служащими Республики Татарстан, муниципальными служащими в Республике Татарстан функций, и внесение (при необходимости) уточнений в перечни должностей государственной гражданской службы Республики Татарстан, муниципальной службы в Республике Татарстан, замещение которых связано с коррупционными рисками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связи с внесением изменений в постановление Кабинета Министров Республики Татарстан от 6 июня 2011 г. № 460 «Вопросы Агентства инвестиционного развития Республики Татарстан» и увеличением штатной численности Агентства и формированием нового отдела, а также в соответствии с приказом Агентства от 19.06.2025 № 14 в Агентстве определено 26 должностей государственной службы, замещение которых связано с коррупционными рисками. </w:t>
            </w:r>
          </w:p>
        </w:tc>
      </w:tr>
      <w:t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1.4. Анализ личных дел государственных гражданских служащих Республики Татарстан, муниципальных служащих в Республике Татарстан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постоянной основе ведется  анализ  личных  дел  государственных  гражданских  служащих и актуализация сведений, содержащихся в анкетах, представляемых  при  поступлении на  такую  службу,  об  их  родственниках и  свойственниках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(супругах своих братьев и сестер и о братьях и сестрах своих супругов), в целях выявления  возможного  конфликта интересов</w:t>
            </w:r>
          </w:p>
        </w:tc>
      </w:tr>
      <w:t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10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1.5. Проведение проверок по соблюдению государственными гражданскими служащими Республики Татарстан требований к служебному поведению, предусмотренных законодательством о государственной службе, и муниципальными служащими Республики Татарстан ограничений и запретов, предусмотренных законодательством о муниципальной службе, в том числе на предмет участия в предпринимательской деятельности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 отчетный период ответственным лицом по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профилактике  коррупционных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и иных  правонарушений  проведена работа по проверке государственных гражданских  служащих  на предмет участия в деятельности коммерческих  организаций  по программе ЕГРИП и ЕГРЮЛ. За отчетный период нарушения отсутствуют</w:t>
            </w:r>
          </w:p>
        </w:tc>
      </w:tr>
      <w:t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0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1.7. Проведение мониторинга участия лиц, замещающих государственные должности Республики Татарстан, муниципальные должности, должности государственной гражданской службы Республики Татарстан, должности муниципальной службы в Республике Татарстан, в управлении коммерческими и некоммерческими организациями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Ведущим советником отдела правового и документационного обеспечения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Узбековым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Ш.М. ежеквартально осуществляется мониторинг участия государственных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гражданских  служащих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 Республики Татарстан на предмет участия  в  деятельности  и управлении  коммерческими  и некоммерческими  организациями. В отчетный период нарушений не установлено</w:t>
            </w:r>
          </w:p>
        </w:tc>
      </w:tr>
      <w:t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0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1.8. Проведение работы в целях обеспечения соблюдения обязанности принимать меры, предусмотренные положениями </w:t>
            </w:r>
            <w:hyperlink r:id="rId9" w:anchor="/document/12164203/entry/133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статьи 13.3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Федерального закона от 25 декабря 2008 года № 273-ФЗ «О противодействии коррупции», по предупреждению коррупции, в том числе по выявлению, предотвращению и урегулированию конфликта интересов с организациями, подведомственными органам публичной власти в Республике Татарстан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  <w:p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Организации, подведомственные Агентству, в настоящее время отсутствуют.</w:t>
            </w:r>
          </w:p>
        </w:tc>
      </w:tr>
      <w:t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0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1.9. Утверждение и исполнение годовых планов работ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0"/>
              <w:widowControl w:val="0"/>
              <w:spacing w:after="0" w:line="240" w:lineRule="auto"/>
            </w:pPr>
            <w:bookmarkStart w:id="1" w:name="p_399023"/>
            <w:bookmarkEnd w:id="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</w:t>
            </w:r>
          </w:p>
          <w:p>
            <w:pPr>
              <w:pStyle w:val="a0"/>
              <w:widowControl w:val="0"/>
              <w:spacing w:after="0"/>
            </w:pPr>
            <w:bookmarkStart w:id="2" w:name="p_399024"/>
            <w:bookmarkEnd w:id="2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План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работы  Комиссии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по  противодействию коррупции при  руководителе Агентства инвестиционного развития Республики Татарстан на 2025 год утвержден 27.12.2024 Комиссией по  противодействию коррупции при  руководителе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Агентства инвестиционного развития Республики Татарстан. В отчетном периоде заседания Комиссии состоялись 13.03.2025 и 17.06.2025.</w:t>
            </w:r>
          </w:p>
        </w:tc>
      </w:tr>
      <w:tr>
        <w:tc>
          <w:tcPr>
            <w:tcW w:w="15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Задача 2. Выявление и устранение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коррупциогенных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факторов в нормативных правовых актах и проектах нормативных правовых актов посредством проведения антикоррупционной экспертизы</w:t>
            </w:r>
          </w:p>
        </w:tc>
      </w:tr>
      <w:t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0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f9"/>
              <w:spacing w:line="228" w:lineRule="auto"/>
              <w:ind w:left="-57" w:right="-57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 2.1. Обеспечение условий для проведения антикоррупционной экспертизы нормативных правовых актов и проектов нормативных правовых актов и обобщение результатов проведения указанной экспертизы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line="228" w:lineRule="auto"/>
              <w:ind w:left="-57" w:right="-57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Министерство юстиции Республики Татарстан,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республиканские органы исполнительной власти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органы местного самоуправления (по согласованию)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Антикоррупционная экспертиза нормативных правовых актов и проектов нормативных правовых актов Агентства проводится в соответствии с Правилами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Порядком  проведения  антикоррупционной  экспертизы  отдельных нормативных правовых актов и проектов нормативных правовых актов, утвержденным Постановлением Кабинета Министров Республики Татарстан от 24.12.2009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№ 883. Ответственным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лицом  за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проведение  антикоррупционной экспертизы нормативных правовых актов и их проектов определен ведущий советник отдела правового и документационного обеспечения Узбеков Ш.М..</w:t>
            </w:r>
          </w:p>
          <w:p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  официальный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портал  Республики  Татарстан http://tatarstan.ru/regulation,  определенный  для  размещения проектов  нормативных  правовых  актов  органов 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государ-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ственной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власти Республики Татарстан для проведения их не-зависимой антикоррупционной экспертизы и общественного обсуждения, в отчётный период было размещено 13 норматив-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ных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правовых актов. В ходе проведения антикоррупционной экспертизы проектов нормативных правовых актов, разработанных Агентством за </w:t>
            </w:r>
            <w:r>
              <w:rPr>
                <w:rFonts w:ascii="Times New Roman" w:hAnsi="Times New Roman"/>
                <w:sz w:val="18"/>
                <w:szCs w:val="18"/>
              </w:rPr>
              <w:t>9 месяцев 2025 года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коррупциогенных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факторов не выявлено, заключений от независимых экспертов не поступало.</w:t>
            </w:r>
          </w:p>
        </w:tc>
      </w:tr>
      <w:tr>
        <w:tc>
          <w:tcPr>
            <w:tcW w:w="15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Задача 3. 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>
        <w:trPr>
          <w:trHeight w:val="153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0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f9"/>
              <w:ind w:left="-57" w:right="-57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3.7. Осуществление работы по формированию у государственных гражданских служащих Республики Татарстан, муниципальных служащих в Республике Татарстан, работников органов публичной власти в Республике Татарстан, государственных и муниципальных организаций отрицательного отношения к коррупции, в том числе принятие организационных, разъяснительных и иных мер по соблюдению государственными гражданскими служащими Республики Татарстан, муниципальными служащими в Республике Татарстан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ind w:left="-57" w:right="-57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 отчетном периоде проводились профилактические беседы с государственными гражданскими служащими.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Сотрудникам при увольнении с государственной гражданской службы выдается памятка о запретах, установленных для гражданина после увольнения его с гражданской службы. За </w:t>
            </w:r>
            <w:r>
              <w:rPr>
                <w:rFonts w:ascii="Times New Roman" w:hAnsi="Times New Roman"/>
                <w:sz w:val="18"/>
                <w:szCs w:val="18"/>
              </w:rPr>
              <w:t>9 месяцев 2025 года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данная памятка выдана 7 уволившимся сотрудникам.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целях профилактики коррупционных и иных правонарушений, формирования у работников Агентства отрицательного отношения к коррупции, в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3 квартале 2025 года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реализовывались, в том числе, мероприятия, предусмотренные Программой Агентства по реализации антикоррупционной политики на 2024-2027 годы. 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обязательном порядке проводится работа с гражданами, поступающими на государственную службу, по ознакомлению с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требованиями действующего законодательства о государственной службе и противодействию коррупции.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Информация антикоррупционной направленности до сведения сотрудников Агентства доводится посредством электронного документооборота, размещения информации на официальном сайте Агентства, информационном стенде, электронной почты.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3 квартале 2025 года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лицом, ответственным за работу по профилактике коррупционных и иных правонарушений, предоставлялись разъяснения государственным гражданским служащим Агентства по соблюдению ограничений, запретов, исполнению обязанностей, установленных в целях противодействия коррупции, принятию мер по предотвращению и урегулированию конфликта интересов, недопущению в своей деятельности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коррупционно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опасного поведения.</w:t>
            </w:r>
          </w:p>
          <w:p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Кроме того, на регулярной основе проводятся аппаратные совещания Агентства, в повестку дня которых включается вопрос по соблюдению государственными гражданскими служащими ограничений, запретов и по исполнению обязанностей, установленных в целях противодействия коррупции, в том числе ограничений, касающихся дарения и получения подарков.</w:t>
            </w:r>
          </w:p>
        </w:tc>
      </w:tr>
      <w:tr>
        <w:trPr>
          <w:trHeight w:val="153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0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3.8. Рассмотрение отчетов о реализации программ противодействия коррупции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заседаниях общественных советов органов публичной власти Республики Татарстан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Приказом Агентства от 20.12.2016 № 46 утверждено Положение об Общественном совете при Агентстве инвестиционного развития Республики Татарстан. Состав Общественного совета при Агентстве утвержден приказом Агентства от 05.04.2024 № 15.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Агентство  обеспечивает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организационно-техническую поддержку Общественного совета при Агентстве, представители которого участвуют в работе совещаний и за-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седаний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коллегии, работают в составе антикоррупционной комиссии, комиссии по соблюдению требований к служебному поведению и конкурсных комиссий Агентства. 14.03.2025 на заседании Общественного совета при Агентстве был рассмотрен вопрос о реализации мер антикоррупционной политики. </w:t>
            </w:r>
          </w:p>
        </w:tc>
      </w:tr>
      <w:tr>
        <w:trPr>
          <w:trHeight w:val="594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4. Обеспечение открытости, доступности для населения деятельности органов публичной власти в Республике Татарстан,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0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4.2. Обеспечение функционирования в органах публичной власти в Республике Татарстан телефонов доверия, горячих линий,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Республиканские органы исполнительной власти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органы местного самоуправления (по согласованию)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  официальном  сайте  Агентства ведется и поддерживается в актуальном состоянии раздел  «Противодействие  коррупции»  с  соответствующими подразделами, в которых отражаются  результаты  антикоррупционной деятельности Агентства  в  соответствии  с Едиными требованиями, предъявляемыми  к  официальным сайтам  исполнительных  органов  государственной  власти Республики  Татарстан  в  ин-формационно-телекоммуникационной  сети «Интернет»  по  вопросам  противодействия кор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рупции, установленными  Постановлением Кабинета Министров РТ от 04.04.2013 № 225. В Агентстве организована работа «телефона доверия» для сообщений о проявлениях коррупции. За отчетный период сообщений о  коррупционных  правонарушениях на  «телефон доверия» не поступало. Также  функционирует  «Ящик доверия»,  который  установлен в фойе главного здания. На официальном сайте функционирует  общественная интернет-приемная,   позволяющая гражданам сообщать о ставших  известными им фактах коррупции, причинах и условиях, способствующих их совершению. За отчетный период информация не поступала.</w:t>
            </w:r>
          </w:p>
        </w:tc>
      </w:tr>
      <w:tr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0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4.3. Проведение мониторинга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Республиканские органы исполнительной власти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органы местного самоуправления (по согласованию)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Пресс-службой Агентства осуществляется регулярный мониторинг информации о коррупционных проявлениях, содержащейся в средствах массовой информации, в сети «Интернет», обращениях граждан и юридических лиц. Агентство ведет активную работу с различными формами СМИ (печатными изданиями, сетевыми изданиями, телеканалами и др.).    На официальном сайте Агентства, в подразделе «Интернет приемная» раздела «Обращения граждан», имеется возможность для граждан сообщать о фактах коррупционных проявлений. За отчетный период информации коррупционной направленности не выявлено.</w:t>
            </w:r>
          </w:p>
        </w:tc>
      </w:tr>
      <w:tr>
        <w:trPr>
          <w:trHeight w:val="851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0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4.4. Оформление и актуализация специальных информационных стендов, разделов «Противодействие коррупции» официальных сайтов органов публичной власти в Республике Татарстан и иные формы предоставления информации антикоррупционного содержания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Республиканские органы исполнительной власти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органы местного самоуправления (по согласованию)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В фойе 1 этажа здания Агентства размещен информационный стенд «Противодействие коррупции», на котором размещена антикоррупционная программа, информационные материалы о противодействии коррупции. Стенд «Противодействие коррупции» обновляется по мере внесения изменений в антикоррупционное законодательство.</w:t>
            </w:r>
          </w:p>
        </w:tc>
      </w:tr>
      <w:tr>
        <w:trPr>
          <w:trHeight w:val="636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5.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0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5.2. 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проведены мероприятия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Государственные  закупки  осу-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ществляются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 соответствии с Федеральным  законом  от  05 апреля 2013 года № 44-ФЗ «О контрактной  системе  в  сфере закупок  товаров,  работ,  услуг для обеспечения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государствен-ных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 муниципальных нужд». План-график закупок размещается на главной странице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офи-циального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сайта  Российской Федерации  в  «Единой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инфор-мационной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системе  в  сфере закупок» в сети интернет. Информация о закупках, в том числе  и  отчет  о  результатах исполнения  контракта,  публикуется на официальном сайте.</w:t>
            </w:r>
          </w:p>
        </w:tc>
      </w:tr>
      <w:tr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0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5.3. Осуществление ведомственного контроля за закупками подведомственных республиканским органам исполнительной власти организаций, проводимыми в соответствии с Федеральными законами </w:t>
            </w:r>
            <w:hyperlink r:id="rId10" w:anchor="/document/12188083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от 18 июля 2011 года № 223-ФЗ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«О закупках товаров, работ, услуг отдельными видами юридических лиц», </w:t>
            </w:r>
            <w:hyperlink r:id="rId11" w:anchor="/document/70353464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от 5 апреля 2013 года № 44-ФЗ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«О контрактной системе в сфере закупок товаров, работ, услуг для обеспечения государственных и муниципальных нужд», в целях недопущения возникновения конфликта интересов, выявления и минимизации коррупционных рисков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имеющие подведомственные организации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Организации, подведомственные Агентству, в настоящее время отсутствуют.</w:t>
            </w:r>
          </w:p>
        </w:tc>
      </w:tr>
      <w:tr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0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5.4. Проведение анализа характеристик закупаемых товаров, работ, услуг в целях устранения условий, ограничивающих конкуренцию, а также обоснованности формирования начальной максимальной цены контрактов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Закупки  товаров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 работ,  услуг для  нужд  Агентством осуществляется в соответствии с Федеральным законом от 05.04.2013 № 44-ФЗ «О контрактной  системе  в  сфере закупок  товаров,  работ,  услуг для обеспечения государственных и муниципальных нужд». Обоснование начальной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максимальной  цены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контракта  про-водится методом сопоставимых рыночных  цен.  Запросы на коммерческие   предложения направляются  на  электронную почту  поставщиков.  Изучение цен  происходит  с  помощью интернет ресурса.</w:t>
            </w:r>
          </w:p>
        </w:tc>
      </w:tr>
      <w:tr>
        <w:trPr>
          <w:trHeight w:val="407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6. Последовательное снижение административного давления на предпринимательство (бизнес-структуры)</w:t>
            </w:r>
          </w:p>
        </w:tc>
      </w:tr>
      <w:tr>
        <w:trPr>
          <w:trHeight w:val="443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7. Повышение эффективности взаимодействия органов государственной власти Республики Татарстан с правоохранительными органами</w:t>
            </w:r>
          </w:p>
        </w:tc>
      </w:tr>
      <w:tr>
        <w:trPr>
          <w:trHeight w:val="407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8. Усиление мер по минимизации бытовой коррупции</w:t>
            </w:r>
          </w:p>
        </w:tc>
      </w:tr>
      <w:tr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10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8.4. Проведение мониторинга обращений граждан о проявлениях коррупции в социально-экономических отраслях жизнедеятельности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  проведении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мониторинга обращений граждан в Агентство    проявления коррупции   в   социально-экономических  отраслях  жизнедеятельности не выявлены. Результаты  опроса  общественного мнения о состоянии коррупции ежегодно размещаются на сайте Агентства.</w:t>
            </w:r>
          </w:p>
        </w:tc>
      </w:tr>
      <w:tr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10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8.8. 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 отчетный период случаев несоблюдения запретов, ограничений и требований, установленных в целях противодействия коррупции, не установлено. </w:t>
            </w:r>
          </w:p>
          <w:p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0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8.9. Осуществление контроля за соблюдением лицами, замещающими должности государственной гражданской службы Республики Татарстан и муниципальной службы в Республике Татарстан, требований </w:t>
            </w:r>
            <w:hyperlink r:id="rId12" w:anchor="/document/12164203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законодательства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Случаи возникновения конфликта интересов на государственной службе за отчетный период не выявлены.</w:t>
            </w:r>
          </w:p>
        </w:tc>
      </w:tr>
    </w:tbl>
    <w:p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>
      <w:headerReference w:type="default" r:id="rId13"/>
      <w:headerReference w:type="first" r:id="rId14"/>
      <w:pgSz w:w="16838" w:h="11906" w:orient="landscape"/>
      <w:pgMar w:top="709" w:right="567" w:bottom="1134" w:left="567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f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0495" cy="172720"/>
              <wp:effectExtent l="0" t="0" r="0" b="0"/>
              <wp:wrapSquare wrapText="largest"/>
              <wp:docPr id="1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0495" cy="172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afc"/>
                          </w:pPr>
                          <w:r>
                            <w:rPr>
                              <w:rStyle w:val="af1"/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af1"/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af1"/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af1"/>
                              <w:rFonts w:ascii="Times New Roman" w:hAnsi="Times New Roman"/>
                              <w:noProof/>
                              <w:color w:val="000000"/>
                              <w:sz w:val="24"/>
                              <w:szCs w:val="24"/>
                            </w:rPr>
                            <w:t>12</w:t>
                          </w:r>
                          <w:r>
                            <w:rPr>
                              <w:rStyle w:val="af1"/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2520" tIns="2520" rIns="2520" bIns="252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Врезка1" o:spid="_x0000_s1026" style="position:absolute;margin-left:0;margin-top:.05pt;width:11.85pt;height:13.6pt;z-index:-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" o:allowincell="f" filled="f" stroked="f" strokeweight="0">
              <v:path arrowok="t"/>
              <v:textbox inset=".07mm,.07mm,.07mm,.07mm">
                <w:txbxContent>
                  <w:p>
                    <w:pPr>
                      <w:pStyle w:val="afc"/>
                    </w:pPr>
                    <w:r>
                      <w:rPr>
                        <w:rStyle w:val="af1"/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af1"/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af1"/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af1"/>
                        <w:rFonts w:ascii="Times New Roman" w:hAnsi="Times New Roman"/>
                        <w:noProof/>
                        <w:color w:val="000000"/>
                        <w:sz w:val="24"/>
                        <w:szCs w:val="24"/>
                      </w:rPr>
                      <w:t>12</w:t>
                    </w:r>
                    <w:r>
                      <w:rPr>
                        <w:rStyle w:val="af1"/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2495C"/>
    <w:multiLevelType w:val="multilevel"/>
    <w:tmpl w:val="0AAE09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074C6C"/>
    <w:multiLevelType w:val="multilevel"/>
    <w:tmpl w:val="1870C2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03DA91-537E-43B6-B8DF-9BC6C0DC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NSimSun" w:hAnsi="PT Astra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Calibri" w:hAnsi="Times New Roman" w:cs="Times New Roman"/>
      <w:color w:val="000000"/>
      <w:sz w:val="20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hAnsi="Times New Roman" w:cs="Times New Roman"/>
    </w:rPr>
  </w:style>
  <w:style w:type="character" w:customStyle="1" w:styleId="WW8Num18z0">
    <w:name w:val="WW8Num18z0"/>
    <w:qFormat/>
    <w:rPr>
      <w:sz w:val="24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1z0">
    <w:name w:val="WW8Num21z0"/>
    <w:qFormat/>
    <w:rPr>
      <w:sz w:val="24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6z0">
    <w:name w:val="WW8Num26z0"/>
    <w:qFormat/>
    <w:rPr>
      <w:sz w:val="24"/>
    </w:rPr>
  </w:style>
  <w:style w:type="character" w:customStyle="1" w:styleId="WW8Num26z1">
    <w:name w:val="WW8Num26z1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Times New Roman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St14z0">
    <w:name w:val="WW8NumSt14z0"/>
    <w:qFormat/>
    <w:rPr>
      <w:rFonts w:ascii="Symbol" w:hAnsi="Symbol" w:cs="Symbol"/>
    </w:rPr>
  </w:style>
  <w:style w:type="character" w:customStyle="1" w:styleId="30">
    <w:name w:val="Основной текст 3 Знак"/>
    <w:qFormat/>
    <w:rPr>
      <w:rFonts w:ascii="Times New Roman" w:eastAsia="Times New Roman" w:hAnsi="Times New Roman" w:cs="Times New Roman"/>
      <w:b/>
      <w:i/>
      <w:sz w:val="28"/>
      <w:szCs w:val="24"/>
      <w:u w:val="single"/>
    </w:rPr>
  </w:style>
  <w:style w:type="character" w:customStyle="1" w:styleId="2">
    <w:name w:val="Основной текст с отступом 2 Знак"/>
    <w:basedOn w:val="a1"/>
    <w:qFormat/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10">
    <w:name w:val="Заголовок 1 Знак"/>
    <w:qFormat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32">
    <w:name w:val="Заголовок 3 Знак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Основной текст 2 Знак"/>
    <w:basedOn w:val="a1"/>
    <w:qFormat/>
  </w:style>
  <w:style w:type="character" w:customStyle="1" w:styleId="a4">
    <w:name w:val="Цветовое выделение"/>
    <w:qFormat/>
    <w:rPr>
      <w:b/>
      <w:color w:val="000080"/>
    </w:rPr>
  </w:style>
  <w:style w:type="character" w:customStyle="1" w:styleId="a5">
    <w:name w:val="Название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basedOn w:val="a1"/>
    <w:qFormat/>
  </w:style>
  <w:style w:type="character" w:customStyle="1" w:styleId="a7">
    <w:name w:val="Нижний колонтитул Знак"/>
    <w:basedOn w:val="a1"/>
    <w:qFormat/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16"/>
      <w:szCs w:val="16"/>
    </w:rPr>
  </w:style>
  <w:style w:type="character" w:customStyle="1" w:styleId="a9">
    <w:name w:val="Основной текст с отступом Знак"/>
    <w:basedOn w:val="a1"/>
    <w:qFormat/>
  </w:style>
  <w:style w:type="character" w:styleId="aa">
    <w:name w:val="Strong"/>
    <w:qFormat/>
    <w:rPr>
      <w:b/>
      <w:bCs/>
    </w:rPr>
  </w:style>
  <w:style w:type="character" w:customStyle="1" w:styleId="ab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c">
    <w:name w:val="Символ концевой сноски"/>
    <w:qFormat/>
    <w:rPr>
      <w:vertAlign w:val="superscript"/>
    </w:rPr>
  </w:style>
  <w:style w:type="character" w:customStyle="1" w:styleId="ad">
    <w:name w:val="Текст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e">
    <w:name w:val="Символ сноски"/>
    <w:qFormat/>
    <w:rPr>
      <w:vertAlign w:val="superscript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6"/>
      <w:szCs w:val="26"/>
    </w:rPr>
  </w:style>
  <w:style w:type="character" w:styleId="af">
    <w:name w:val="Hyperlink"/>
    <w:rPr>
      <w:color w:val="0000FF"/>
      <w:u w:val="single"/>
    </w:rPr>
  </w:style>
  <w:style w:type="character" w:customStyle="1" w:styleId="af0">
    <w:name w:val="Гипертекстовая ссылка"/>
    <w:qFormat/>
    <w:rPr>
      <w:rFonts w:cs="Times New Roman"/>
      <w:b/>
      <w:bCs/>
      <w:color w:val="008000"/>
    </w:rPr>
  </w:style>
  <w:style w:type="character" w:styleId="af1">
    <w:name w:val="page number"/>
    <w:basedOn w:val="a1"/>
  </w:style>
  <w:style w:type="character" w:styleId="af2">
    <w:name w:val="annotation reference"/>
    <w:qFormat/>
    <w:rPr>
      <w:sz w:val="16"/>
      <w:szCs w:val="16"/>
    </w:rPr>
  </w:style>
  <w:style w:type="character" w:customStyle="1" w:styleId="af3">
    <w:name w:val="Текст примечания Знак"/>
    <w:qFormat/>
    <w:rPr>
      <w:sz w:val="20"/>
      <w:szCs w:val="20"/>
    </w:rPr>
  </w:style>
  <w:style w:type="character" w:customStyle="1" w:styleId="af4">
    <w:name w:val="Тема примечания Знак"/>
    <w:qFormat/>
    <w:rPr>
      <w:b/>
      <w:bCs/>
      <w:sz w:val="20"/>
      <w:szCs w:val="20"/>
    </w:rPr>
  </w:style>
  <w:style w:type="paragraph" w:styleId="af5">
    <w:name w:val="Title"/>
    <w:basedOn w:val="a"/>
    <w:next w:val="a0"/>
    <w:qFormat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paragraph" w:styleId="a0">
    <w:name w:val="Body Text"/>
    <w:basedOn w:val="a"/>
    <w:pPr>
      <w:spacing w:after="140"/>
    </w:pPr>
  </w:style>
  <w:style w:type="paragraph" w:styleId="af6">
    <w:name w:val="List"/>
    <w:basedOn w:val="a0"/>
    <w:rPr>
      <w:rFonts w:ascii="PT Astra Serif" w:hAnsi="PT Astra Serif" w:cs="Mang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styleId="33">
    <w:name w:val="Body Text 3"/>
    <w:basedOn w:val="a"/>
    <w:qFormat/>
    <w:pPr>
      <w:keepNext/>
      <w:spacing w:after="0" w:line="240" w:lineRule="auto"/>
      <w:jc w:val="both"/>
    </w:pPr>
    <w:rPr>
      <w:rFonts w:ascii="Times New Roman" w:eastAsia="Times New Roman" w:hAnsi="Times New Roman"/>
      <w:b/>
      <w:i/>
      <w:sz w:val="28"/>
      <w:szCs w:val="24"/>
      <w:u w:val="single"/>
    </w:rPr>
  </w:style>
  <w:style w:type="paragraph" w:customStyle="1" w:styleId="ConsPlusCell">
    <w:name w:val="ConsPlusCell"/>
    <w:qFormat/>
    <w:pPr>
      <w:widowControl w:val="0"/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Calibri" w:eastAsia="Times New Roman" w:hAnsi="Calibri" w:cs="Calibri"/>
      <w:b/>
      <w:bCs/>
      <w:sz w:val="22"/>
      <w:szCs w:val="22"/>
      <w:lang w:eastAsia="zh-CN"/>
    </w:rPr>
  </w:style>
  <w:style w:type="paragraph" w:customStyle="1" w:styleId="af9">
    <w:name w:val="Прижатый влево"/>
    <w:basedOn w:val="a"/>
    <w:next w:val="a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22">
    <w:name w:val="Body Text 2"/>
    <w:basedOn w:val="a"/>
    <w:qFormat/>
    <w:pPr>
      <w:spacing w:after="120" w:line="480" w:lineRule="auto"/>
    </w:pPr>
  </w:style>
  <w:style w:type="paragraph" w:customStyle="1" w:styleId="afa">
    <w:name w:val="Нормальный (таблица)"/>
    <w:basedOn w:val="a"/>
    <w:next w:val="a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c">
    <w:name w:val="header"/>
    <w:basedOn w:val="a"/>
    <w:pPr>
      <w:spacing w:after="0" w:line="240" w:lineRule="auto"/>
    </w:pPr>
  </w:style>
  <w:style w:type="paragraph" w:styleId="afd">
    <w:name w:val="footer"/>
    <w:basedOn w:val="a"/>
    <w:pPr>
      <w:spacing w:after="0" w:line="240" w:lineRule="auto"/>
    </w:pPr>
  </w:style>
  <w:style w:type="paragraph" w:styleId="afe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Times New Roman" w:hAnsi="Courier New" w:cs="Courier New"/>
      <w:lang w:eastAsia="zh-CN"/>
    </w:rPr>
  </w:style>
  <w:style w:type="paragraph" w:customStyle="1" w:styleId="aff">
    <w:name w:val="Абзац с отсуп"/>
    <w:basedOn w:val="a"/>
    <w:qFormat/>
    <w:pPr>
      <w:spacing w:before="120" w:after="0" w:line="360" w:lineRule="exact"/>
      <w:ind w:firstLine="720"/>
      <w:jc w:val="both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11">
    <w:name w:val="Стиль1"/>
    <w:basedOn w:val="a"/>
    <w:qFormat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paragraph" w:styleId="aff0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1">
    <w:name w:val="List Paragraph"/>
    <w:basedOn w:val="a"/>
    <w:qFormat/>
    <w:pPr>
      <w:ind w:left="720"/>
      <w:contextualSpacing/>
    </w:pPr>
    <w:rPr>
      <w:rFonts w:eastAsia="Times New Roman"/>
    </w:rPr>
  </w:style>
  <w:style w:type="paragraph" w:styleId="aff2">
    <w:name w:val="Body Text Indent"/>
    <w:basedOn w:val="a"/>
    <w:pPr>
      <w:spacing w:after="120"/>
      <w:ind w:left="283"/>
    </w:pPr>
  </w:style>
  <w:style w:type="paragraph" w:customStyle="1" w:styleId="NormalWeb1">
    <w:name w:val="Normal (Web)1"/>
    <w:basedOn w:val="a"/>
    <w:qFormat/>
    <w:pPr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Абзац списка1"/>
    <w:basedOn w:val="a"/>
    <w:qFormat/>
    <w:pPr>
      <w:ind w:left="720"/>
      <w:contextualSpacing/>
    </w:pPr>
    <w:rPr>
      <w:rFonts w:eastAsia="Times New Roman"/>
    </w:rPr>
  </w:style>
  <w:style w:type="paragraph" w:customStyle="1" w:styleId="Iauiue">
    <w:name w:val="Iau?iue"/>
    <w:qFormat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aff3">
    <w:name w:val="end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4">
    <w:name w:val="foot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13">
    <w:name w:val="1"/>
    <w:basedOn w:val="a"/>
    <w:qFormat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5">
    <w:name w:val="Знак Знак Знак Знак Знак Знак"/>
    <w:basedOn w:val="a"/>
    <w:qFormat/>
    <w:pPr>
      <w:spacing w:before="280" w:after="280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paragraph" w:styleId="aff6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f7">
    <w:name w:val="annotation subject"/>
    <w:basedOn w:val="aff6"/>
    <w:next w:val="aff6"/>
    <w:qFormat/>
    <w:rPr>
      <w:b/>
      <w:bCs/>
    </w:rPr>
  </w:style>
  <w:style w:type="paragraph" w:customStyle="1" w:styleId="Style6">
    <w:name w:val="Style6"/>
    <w:basedOn w:val="a"/>
    <w:qFormat/>
    <w:pPr>
      <w:widowControl w:val="0"/>
      <w:spacing w:after="0" w:line="484" w:lineRule="exact"/>
      <w:ind w:firstLine="71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a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6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3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9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9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0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1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1127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2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5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2171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2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7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3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8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53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89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4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0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8631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7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66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2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2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1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6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47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7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192639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5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63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4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5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05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1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0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82982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1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4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6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4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3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0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9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2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62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7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43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2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7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3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2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9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1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3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4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8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37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3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5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3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56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4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3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12</Pages>
  <Words>3398</Words>
  <Characters>19375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Наталья</dc:creator>
  <dc:description/>
  <cp:lastModifiedBy>Узбеков Шамиль Мохаммядиевич</cp:lastModifiedBy>
  <cp:revision>39</cp:revision>
  <cp:lastPrinted>2014-07-16T15:25:00Z</cp:lastPrinted>
  <dcterms:created xsi:type="dcterms:W3CDTF">2024-10-25T08:52:00Z</dcterms:created>
  <dcterms:modified xsi:type="dcterms:W3CDTF">2026-02-17T12:14:00Z</dcterms:modified>
  <dc:language>ru-RU</dc:language>
</cp:coreProperties>
</file>